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8560AC5" w:rsidR="004C67E0" w:rsidRPr="00C20C38"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F580A">
        <w:rPr>
          <w:rFonts w:ascii="Arial" w:hAnsi="Arial" w:cs="Arial" w:hint="eastAsia"/>
          <w:b/>
          <w:bCs/>
          <w:sz w:val="24"/>
          <w:szCs w:val="24"/>
          <w:lang w:eastAsia="ja-JP"/>
        </w:rPr>
        <w:t>6</w:t>
      </w:r>
      <w:r w:rsidR="00C7552E">
        <w:rPr>
          <w:rFonts w:ascii="Arial" w:hAnsi="Arial" w:cs="Arial" w:hint="eastAsia"/>
          <w:b/>
          <w:bCs/>
          <w:sz w:val="24"/>
          <w:szCs w:val="24"/>
          <w:lang w:eastAsia="ja-JP"/>
        </w:rPr>
        <w:t>bis</w:t>
      </w:r>
      <w:r w:rsidR="003C6770">
        <w:tab/>
      </w:r>
      <w:r w:rsidR="00AF6FB0" w:rsidRPr="0077539F">
        <w:rPr>
          <w:rFonts w:ascii="Arial" w:hAnsi="Arial" w:cs="Arial"/>
          <w:b/>
          <w:bCs/>
          <w:color w:val="000000" w:themeColor="text1"/>
          <w:sz w:val="24"/>
          <w:szCs w:val="24"/>
        </w:rPr>
        <w:t>R4-2</w:t>
      </w:r>
      <w:r w:rsidR="00A16EA9" w:rsidRPr="0077539F">
        <w:rPr>
          <w:rFonts w:ascii="Arial" w:hAnsi="Arial" w:cs="Arial" w:hint="eastAsia"/>
          <w:b/>
          <w:bCs/>
          <w:color w:val="000000" w:themeColor="text1"/>
          <w:sz w:val="24"/>
          <w:szCs w:val="24"/>
          <w:lang w:eastAsia="ja-JP"/>
        </w:rPr>
        <w:t>5</w:t>
      </w:r>
      <w:r w:rsidR="00C20C38" w:rsidRPr="0077539F">
        <w:rPr>
          <w:rFonts w:ascii="Arial" w:hAnsi="Arial" w:cs="Arial" w:hint="eastAsia"/>
          <w:b/>
          <w:bCs/>
          <w:color w:val="000000" w:themeColor="text1"/>
          <w:sz w:val="24"/>
          <w:szCs w:val="24"/>
          <w:lang w:eastAsia="ja-JP"/>
        </w:rPr>
        <w:t>1</w:t>
      </w:r>
      <w:r w:rsidR="0077539F" w:rsidRPr="0077539F">
        <w:rPr>
          <w:rFonts w:ascii="Arial" w:hAnsi="Arial" w:cs="Arial" w:hint="eastAsia"/>
          <w:b/>
          <w:bCs/>
          <w:color w:val="000000" w:themeColor="text1"/>
          <w:sz w:val="24"/>
          <w:szCs w:val="24"/>
          <w:lang w:eastAsia="ja-JP"/>
        </w:rPr>
        <w:t>3291</w:t>
      </w:r>
    </w:p>
    <w:p w14:paraId="5F5E0FF5" w14:textId="4C1C3F5C" w:rsidR="006E0C01" w:rsidRDefault="00C7552E"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Prague</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CZ</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17</w:t>
      </w:r>
      <w:r w:rsidR="00AC4579" w:rsidRPr="009435CF">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9435CF">
        <w:rPr>
          <w:rFonts w:ascii="Arial" w:eastAsiaTheme="minorEastAsia" w:hAnsi="Arial" w:cs="Arial" w:hint="eastAsia"/>
          <w:b/>
          <w:sz w:val="24"/>
          <w:szCs w:val="24"/>
          <w:lang w:eastAsia="ja-JP"/>
        </w:rPr>
        <w:t>October</w:t>
      </w:r>
      <w:r w:rsidR="006E0C01" w:rsidRPr="006E0C01">
        <w:rPr>
          <w:rFonts w:ascii="Arial" w:eastAsia="SimSun" w:hAnsi="Arial" w:cs="Arial"/>
          <w:b/>
          <w:sz w:val="24"/>
          <w:szCs w:val="24"/>
          <w:lang w:eastAsia="zh-CN"/>
        </w:rPr>
        <w:t xml:space="preserve"> 2025</w:t>
      </w:r>
    </w:p>
    <w:p w14:paraId="5C98555D" w14:textId="4C8C6EB3"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w:t>
      </w:r>
      <w:r w:rsidRPr="004A55E3">
        <w:rPr>
          <w:rFonts w:ascii="Arial" w:hAnsi="Arial"/>
          <w:b/>
          <w:bCs/>
          <w:color w:val="000000" w:themeColor="text1"/>
          <w:sz w:val="24"/>
          <w:szCs w:val="24"/>
          <w:lang w:val="en-US"/>
        </w:rPr>
        <w:t>tem:</w:t>
      </w:r>
      <w:r w:rsidR="00214859" w:rsidRPr="004A55E3">
        <w:rPr>
          <w:color w:val="000000" w:themeColor="text1"/>
        </w:rPr>
        <w:tab/>
      </w:r>
      <w:r w:rsidR="0077539F" w:rsidRPr="004A55E3">
        <w:rPr>
          <w:rFonts w:ascii="Arial" w:hAnsi="Arial" w:hint="eastAsia"/>
          <w:color w:val="000000" w:themeColor="text1"/>
          <w:sz w:val="24"/>
          <w:szCs w:val="24"/>
          <w:lang w:eastAsia="ja-JP"/>
        </w:rPr>
        <w:t>8</w:t>
      </w:r>
      <w:r w:rsidR="00786BB9" w:rsidRPr="004A55E3">
        <w:rPr>
          <w:rFonts w:ascii="Arial" w:hAnsi="Arial"/>
          <w:color w:val="000000" w:themeColor="text1"/>
          <w:sz w:val="24"/>
          <w:szCs w:val="24"/>
          <w:lang w:val="en-US" w:eastAsia="ja-JP"/>
        </w:rPr>
        <w:t>.</w:t>
      </w:r>
      <w:r w:rsidR="004A55E3" w:rsidRPr="004A55E3">
        <w:rPr>
          <w:rFonts w:ascii="Arial" w:hAnsi="Arial" w:hint="eastAsia"/>
          <w:color w:val="000000" w:themeColor="text1"/>
          <w:sz w:val="24"/>
          <w:szCs w:val="24"/>
          <w:lang w:val="en-US" w:eastAsia="ja-JP"/>
        </w:rPr>
        <w:t>7</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8370A02"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5F652E" w:rsidRPr="005F652E">
        <w:rPr>
          <w:rFonts w:ascii="Arial" w:hAnsi="Arial"/>
          <w:sz w:val="24"/>
          <w:szCs w:val="24"/>
          <w:lang w:val="en-US" w:eastAsia="ja-JP"/>
        </w:rPr>
        <w:t>6</w:t>
      </w:r>
      <w:proofErr w:type="gramEnd"/>
      <w:r w:rsidR="005F652E" w:rsidRPr="005F652E">
        <w:rPr>
          <w:rFonts w:ascii="Arial" w:hAnsi="Arial"/>
          <w:sz w:val="24"/>
          <w:szCs w:val="24"/>
          <w:lang w:val="en-US" w:eastAsia="ja-JP"/>
        </w:rPr>
        <w:t xml:space="preserve">G RAN4 Study on </w:t>
      </w:r>
      <w:r w:rsidR="00FD0EF3">
        <w:rPr>
          <w:rFonts w:ascii="Arial" w:hAnsi="Arial" w:hint="eastAsia"/>
          <w:sz w:val="24"/>
          <w:szCs w:val="24"/>
          <w:lang w:val="en-US" w:eastAsia="ja-JP"/>
        </w:rPr>
        <w:t>RRM</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5D5D6108" w:rsidR="00615FE7" w:rsidRPr="00833897" w:rsidRDefault="0092365C" w:rsidP="007309B7">
      <w:pPr>
        <w:jc w:val="both"/>
        <w:rPr>
          <w:lang w:eastAsia="ja-JP"/>
        </w:rPr>
      </w:pPr>
      <w:bookmarkStart w:id="1" w:name="_Hlk149842433"/>
      <w:r>
        <w:rPr>
          <w:rFonts w:hint="eastAsia"/>
          <w:lang w:eastAsia="ja-JP"/>
        </w:rPr>
        <w:t>In</w:t>
      </w:r>
      <w:r w:rsidRPr="0092365C">
        <w:rPr>
          <w:lang w:eastAsia="ja-JP"/>
        </w:rPr>
        <w:t xml:space="preserve"> RAN4#116, the </w:t>
      </w:r>
      <w:r w:rsidR="00FE4D3F">
        <w:rPr>
          <w:rFonts w:hint="eastAsia"/>
          <w:lang w:eastAsia="ja-JP"/>
        </w:rPr>
        <w:t>plan and meeting arrangement for</w:t>
      </w:r>
      <w:r w:rsidR="006D3D7E">
        <w:rPr>
          <w:rFonts w:hint="eastAsia"/>
          <w:lang w:eastAsia="ja-JP"/>
        </w:rPr>
        <w:t xml:space="preserve"> </w:t>
      </w:r>
      <w:r w:rsidRPr="0092365C">
        <w:rPr>
          <w:lang w:eastAsia="ja-JP"/>
        </w:rPr>
        <w:t xml:space="preserve">6G </w:t>
      </w:r>
      <w:r w:rsidR="006D3D7E">
        <w:rPr>
          <w:rFonts w:hint="eastAsia"/>
          <w:lang w:eastAsia="ja-JP"/>
        </w:rPr>
        <w:t xml:space="preserve">RAN4 </w:t>
      </w:r>
      <w:r w:rsidRPr="0092365C">
        <w:rPr>
          <w:lang w:eastAsia="ja-JP"/>
        </w:rPr>
        <w:t>study w</w:t>
      </w:r>
      <w:r w:rsidR="006D3D7E">
        <w:rPr>
          <w:rFonts w:hint="eastAsia"/>
          <w:lang w:eastAsia="ja-JP"/>
        </w:rPr>
        <w:t>ere</w:t>
      </w:r>
      <w:r w:rsidRPr="0092365C">
        <w:rPr>
          <w:lang w:eastAsia="ja-JP"/>
        </w:rPr>
        <w:t xml:space="preserve"> introduced through contribution </w:t>
      </w:r>
      <w:bookmarkStart w:id="2" w:name="_Hlk208136431"/>
      <w:r w:rsidRPr="0092365C">
        <w:rPr>
          <w:lang w:eastAsia="ja-JP"/>
        </w:rPr>
        <w:t>R4-2511652</w:t>
      </w:r>
      <w:r w:rsidR="00B425F2">
        <w:rPr>
          <w:rFonts w:hint="eastAsia"/>
          <w:lang w:eastAsia="ja-JP"/>
        </w:rPr>
        <w:t>[1]</w:t>
      </w:r>
      <w:bookmarkEnd w:id="2"/>
      <w:r w:rsidRPr="0092365C">
        <w:rPr>
          <w:lang w:eastAsia="ja-JP"/>
        </w:rPr>
        <w:t>. Starting from this meeting, discussions on 6G begin within each RAN4 topic. In this contribution, we present our view on 6G in the context of RAN</w:t>
      </w:r>
      <w:r w:rsidRPr="00163C66">
        <w:rPr>
          <w:color w:val="000000" w:themeColor="text1"/>
          <w:lang w:eastAsia="ja-JP"/>
        </w:rPr>
        <w:t xml:space="preserve">4 </w:t>
      </w:r>
      <w:r w:rsidR="00163C66" w:rsidRPr="00163C66">
        <w:rPr>
          <w:rFonts w:hint="eastAsia"/>
          <w:color w:val="000000" w:themeColor="text1"/>
          <w:lang w:eastAsia="ja-JP"/>
        </w:rPr>
        <w:t>study on RRM</w:t>
      </w:r>
      <w:r w:rsidRPr="00163C66">
        <w:rPr>
          <w:color w:val="000000" w:themeColor="text1"/>
          <w:lang w:eastAsia="ja-JP"/>
        </w:rPr>
        <w:t>.</w:t>
      </w:r>
    </w:p>
    <w:bookmarkEnd w:id="1"/>
    <w:p w14:paraId="120F8517" w14:textId="3F6BE28D" w:rsidR="005E65BA" w:rsidRPr="005E65BA" w:rsidRDefault="338B7BC8" w:rsidP="005E65BA">
      <w:pPr>
        <w:pStyle w:val="1"/>
        <w:numPr>
          <w:ilvl w:val="0"/>
          <w:numId w:val="1"/>
        </w:numPr>
        <w:spacing w:after="120"/>
        <w:jc w:val="both"/>
        <w:rPr>
          <w:lang w:eastAsia="ja-JP"/>
        </w:rPr>
      </w:pPr>
      <w:r w:rsidRPr="338B7BC8">
        <w:rPr>
          <w:lang w:eastAsia="ja-JP"/>
        </w:rPr>
        <w:t>Discussio</w:t>
      </w:r>
      <w:r w:rsidR="00452F74">
        <w:rPr>
          <w:lang w:eastAsia="ja-JP"/>
        </w:rPr>
        <w:t>n</w:t>
      </w:r>
    </w:p>
    <w:p w14:paraId="640664ED" w14:textId="2C9A78AA" w:rsidR="007B7D9D" w:rsidRDefault="006E0C01" w:rsidP="006E0C01">
      <w:pPr>
        <w:rPr>
          <w:lang w:eastAsia="ja-JP"/>
        </w:rPr>
      </w:pPr>
      <w:r>
        <w:rPr>
          <w:rFonts w:hint="eastAsia"/>
          <w:lang w:eastAsia="ja-JP"/>
        </w:rPr>
        <w:t xml:space="preserve">According to </w:t>
      </w:r>
      <w:r w:rsidR="007B7D9D" w:rsidRPr="007B7D9D">
        <w:rPr>
          <w:lang w:eastAsia="ja-JP"/>
        </w:rPr>
        <w:t>R4-2511652[1]</w:t>
      </w:r>
      <w:r>
        <w:rPr>
          <w:rFonts w:hint="eastAsia"/>
          <w:lang w:eastAsia="ja-JP"/>
        </w:rPr>
        <w:t xml:space="preserve">, </w:t>
      </w:r>
      <w:r w:rsidR="00B2485F" w:rsidRPr="00B2485F">
        <w:rPr>
          <w:lang w:eastAsia="ja-JP"/>
        </w:rPr>
        <w:t xml:space="preserve">the scope of </w:t>
      </w:r>
      <w:r w:rsidR="00986FC0">
        <w:rPr>
          <w:rFonts w:hint="eastAsia"/>
          <w:lang w:eastAsia="ja-JP"/>
        </w:rPr>
        <w:t>RRM</w:t>
      </w:r>
      <w:r w:rsidR="00B2485F" w:rsidRPr="00B2485F">
        <w:rPr>
          <w:lang w:eastAsia="ja-JP"/>
        </w:rPr>
        <w:t xml:space="preserve"> as 6G topics was shared. We contribute the 6G concept from each RAN4 perspective.</w:t>
      </w:r>
    </w:p>
    <w:p w14:paraId="1F7855BC" w14:textId="17F2CF20" w:rsidR="007B7D9D" w:rsidRDefault="00B4200F" w:rsidP="006E0C01">
      <w:pPr>
        <w:rPr>
          <w:lang w:eastAsia="ja-JP"/>
        </w:rPr>
      </w:pPr>
      <w:r w:rsidRPr="00B4200F">
        <w:rPr>
          <w:noProof/>
          <w:lang w:eastAsia="ja-JP"/>
        </w:rPr>
        <w:drawing>
          <wp:inline distT="0" distB="0" distL="0" distR="0" wp14:anchorId="5900C9ED" wp14:editId="4D09A684">
            <wp:extent cx="6122035" cy="2813685"/>
            <wp:effectExtent l="0" t="0" r="0" b="5715"/>
            <wp:docPr id="5" name="図 4" descr="テキスト&#10;&#10;AI 生成コンテンツは誤りを含む可能性があります。">
              <a:extLst xmlns:a="http://schemas.openxmlformats.org/drawingml/2006/main">
                <a:ext uri="{FF2B5EF4-FFF2-40B4-BE49-F238E27FC236}">
                  <a16:creationId xmlns:a16="http://schemas.microsoft.com/office/drawing/2014/main" id="{386F0125-D4C5-2A8F-6C57-32394E599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テキスト&#10;&#10;AI 生成コンテンツは誤りを含む可能性があります。">
                      <a:extLst>
                        <a:ext uri="{FF2B5EF4-FFF2-40B4-BE49-F238E27FC236}">
                          <a16:creationId xmlns:a16="http://schemas.microsoft.com/office/drawing/2014/main" id="{386F0125-D4C5-2A8F-6C57-32394E599419}"/>
                        </a:ext>
                      </a:extLst>
                    </pic:cNvPr>
                    <pic:cNvPicPr>
                      <a:picLocks noChangeAspect="1"/>
                    </pic:cNvPicPr>
                  </pic:nvPicPr>
                  <pic:blipFill>
                    <a:blip r:embed="rId11"/>
                    <a:stretch>
                      <a:fillRect/>
                    </a:stretch>
                  </pic:blipFill>
                  <pic:spPr>
                    <a:xfrm>
                      <a:off x="0" y="0"/>
                      <a:ext cx="6122035" cy="2813685"/>
                    </a:xfrm>
                    <a:prstGeom prst="rect">
                      <a:avLst/>
                    </a:prstGeom>
                  </pic:spPr>
                </pic:pic>
              </a:graphicData>
            </a:graphic>
          </wp:inline>
        </w:drawing>
      </w:r>
    </w:p>
    <w:p w14:paraId="24311146" w14:textId="77777777" w:rsidR="0025770F" w:rsidRDefault="0025770F" w:rsidP="0025770F">
      <w:pPr>
        <w:jc w:val="both"/>
        <w:rPr>
          <w:lang w:eastAsia="ja-JP"/>
        </w:rPr>
      </w:pPr>
      <w:r>
        <w:rPr>
          <w:lang w:eastAsia="ja-JP"/>
        </w:rPr>
        <w:t xml:space="preserve">In 5GA, particularly in Release 19, AI/ML-based measurement prediction was extensively discussed </w:t>
      </w:r>
      <w:proofErr w:type="gramStart"/>
      <w:r>
        <w:rPr>
          <w:lang w:eastAsia="ja-JP"/>
        </w:rPr>
        <w:t>as a means to</w:t>
      </w:r>
      <w:proofErr w:type="gramEnd"/>
      <w:r>
        <w:rPr>
          <w:lang w:eastAsia="ja-JP"/>
        </w:rPr>
        <w:t xml:space="preserve"> improve RRM efficiency and reduce measurement overhead. However, despite these discussions, actual deployment of AI/ML-driven RRM functions in commercial RAN has been very limited due to challenges such as model training, real-time inference, and robustness under diverse network conditions.</w:t>
      </w:r>
    </w:p>
    <w:p w14:paraId="3F933707" w14:textId="77777777" w:rsidR="0025770F" w:rsidRDefault="0025770F" w:rsidP="0025770F">
      <w:pPr>
        <w:jc w:val="both"/>
        <w:rPr>
          <w:lang w:eastAsia="ja-JP"/>
        </w:rPr>
      </w:pPr>
      <w:r>
        <w:rPr>
          <w:lang w:eastAsia="ja-JP"/>
        </w:rPr>
        <w:t>If AI/ML-based RRM functions were introduced from day one in 6G, it is highly unlikely that they would operate without issues, given the lack of large-scale operational experience. Therefore, the 6G design should ensure that even in scenarios where AI/ML does not function as expected, the RAN can still deliver performance improvements over NR through deterministic mechanisms and robust baseline algorithms.</w:t>
      </w:r>
    </w:p>
    <w:p w14:paraId="11277EAB" w14:textId="07CCBFB8" w:rsidR="00B80249" w:rsidRPr="00202A1D" w:rsidRDefault="00B80249" w:rsidP="00B80249">
      <w:pPr>
        <w:jc w:val="both"/>
        <w:rPr>
          <w:b/>
          <w:bCs/>
          <w:lang w:eastAsia="ja-JP"/>
        </w:rPr>
      </w:pPr>
      <w:r w:rsidRPr="00202A1D">
        <w:rPr>
          <w:rFonts w:hint="eastAsia"/>
          <w:b/>
          <w:bCs/>
          <w:lang w:eastAsia="ja-JP"/>
        </w:rPr>
        <w:t>Observation 1:</w:t>
      </w:r>
      <w:r w:rsidRPr="00202A1D">
        <w:rPr>
          <w:b/>
          <w:bCs/>
        </w:rPr>
        <w:t xml:space="preserve"> </w:t>
      </w:r>
      <w:r w:rsidR="007E6000" w:rsidRPr="007E6000">
        <w:rPr>
          <w:b/>
          <w:bCs/>
        </w:rPr>
        <w:t>AI/ML-based networks are useful, but it is challenging for them to operate reliably from the initial release.</w:t>
      </w:r>
    </w:p>
    <w:p w14:paraId="77B7EF47" w14:textId="1182EA46" w:rsidR="00221108" w:rsidRPr="00B80249" w:rsidRDefault="00B80249" w:rsidP="00B80249">
      <w:pPr>
        <w:jc w:val="both"/>
        <w:rPr>
          <w:b/>
          <w:bCs/>
          <w:lang w:eastAsia="ja-JP"/>
        </w:rPr>
      </w:pPr>
      <w:r w:rsidRPr="00202A1D">
        <w:rPr>
          <w:rFonts w:hint="eastAsia"/>
          <w:b/>
          <w:bCs/>
          <w:lang w:eastAsia="ja-JP"/>
        </w:rPr>
        <w:t>Proposal 1:</w:t>
      </w:r>
      <w:r w:rsidRPr="00202A1D">
        <w:rPr>
          <w:b/>
          <w:bCs/>
        </w:rPr>
        <w:t xml:space="preserve"> </w:t>
      </w:r>
      <w:r w:rsidR="00B24CEB" w:rsidRPr="00B24CEB">
        <w:rPr>
          <w:b/>
          <w:bCs/>
        </w:rPr>
        <w:t>Even without AI/ML-based operation, the 6G RRM specifications must provide improvements over NR.</w:t>
      </w:r>
    </w:p>
    <w:p w14:paraId="3F9789AD" w14:textId="77777777" w:rsidR="0025770F" w:rsidRDefault="0025770F" w:rsidP="00B059A5">
      <w:pPr>
        <w:jc w:val="both"/>
        <w:rPr>
          <w:lang w:eastAsia="ja-JP"/>
        </w:rPr>
      </w:pPr>
    </w:p>
    <w:p w14:paraId="2CEFD714" w14:textId="62D1BB19" w:rsidR="00016D6C" w:rsidRPr="00016D6C" w:rsidRDefault="00016D6C" w:rsidP="00B059A5">
      <w:pPr>
        <w:jc w:val="both"/>
        <w:rPr>
          <w:lang w:eastAsia="ja-JP"/>
        </w:rPr>
      </w:pPr>
      <w:r w:rsidRPr="00510DB0">
        <w:rPr>
          <w:lang w:eastAsia="ja-JP"/>
        </w:rPr>
        <w:lastRenderedPageBreak/>
        <w:t>To ensure that 6G can deliver improved RAN quality compared to NR even without AI/ML from day 1, it is essential to leverage proven features studied during NR evolution (Release 15 to Release 19). These features can provide deterministic performance improvements without relying on AI/ML-based mechanisms, which may lack operational maturity at early stages.MG-less (Measurement Gap-less operation) and interruption reduction are critical because they directly impact user experience by minimizing service disruption during mobility and measurement procedures. Introducing these features from day 1 in 6G will help achieve seamless connectivity and stable performance.</w:t>
      </w:r>
    </w:p>
    <w:p w14:paraId="3671EC68" w14:textId="2DE98DBF" w:rsidR="00B059A5" w:rsidRPr="00510DB0" w:rsidRDefault="00B059A5" w:rsidP="00B059A5">
      <w:pPr>
        <w:jc w:val="both"/>
        <w:rPr>
          <w:lang w:eastAsia="ja-JP"/>
        </w:rPr>
      </w:pPr>
      <w:r w:rsidRPr="00510DB0">
        <w:rPr>
          <w:lang w:eastAsia="ja-JP"/>
        </w:rPr>
        <w:t xml:space="preserve">Conversely, issues discovered during NR deployment after standardization—such as measurement overhead, signalling inefficiencies, and handover failures—should be addressed proactively in 6G day 1 to avoid repeating the same challenges. </w:t>
      </w:r>
    </w:p>
    <w:p w14:paraId="11850F8A" w14:textId="32C4A014" w:rsidR="00FC5B88" w:rsidRDefault="00FC5B88" w:rsidP="00FC5B88">
      <w:pPr>
        <w:jc w:val="both"/>
        <w:rPr>
          <w:lang w:eastAsia="ja-JP"/>
        </w:rPr>
      </w:pPr>
      <w:r>
        <w:rPr>
          <w:lang w:eastAsia="ja-JP"/>
        </w:rPr>
        <w:t>MG-less</w:t>
      </w:r>
      <w:r>
        <w:rPr>
          <w:rFonts w:hint="eastAsia"/>
          <w:lang w:eastAsia="ja-JP"/>
        </w:rPr>
        <w:t xml:space="preserve"> </w:t>
      </w:r>
      <w:r>
        <w:rPr>
          <w:lang w:eastAsia="ja-JP"/>
        </w:rPr>
        <w:t>was studied during NR development but was not included in the initial release (Release 15). It was later introduced in RAN4 in Release 17. However, because NR specifications were fundamentally based on Release 15, integrating MG-less operation into existing deployments proved challenging, and as a result, it has not been widely implemented in commercial networks.</w:t>
      </w:r>
    </w:p>
    <w:p w14:paraId="23E9C943" w14:textId="52DAD973" w:rsidR="00541481" w:rsidRDefault="00FC5B88" w:rsidP="00FC5B88">
      <w:pPr>
        <w:jc w:val="both"/>
        <w:rPr>
          <w:lang w:eastAsia="ja-JP"/>
        </w:rPr>
      </w:pPr>
      <w:r>
        <w:rPr>
          <w:lang w:eastAsia="ja-JP"/>
        </w:rPr>
        <w:t>To avoid similar limitations in 6G, it is essential to incorporate mechanisms such as Autonomous Gap and NCSG</w:t>
      </w:r>
      <w:r w:rsidR="00BA1B24">
        <w:rPr>
          <w:rFonts w:hint="eastAsia"/>
          <w:lang w:eastAsia="ja-JP"/>
        </w:rPr>
        <w:t xml:space="preserve"> </w:t>
      </w:r>
      <w:r>
        <w:rPr>
          <w:lang w:eastAsia="ja-JP"/>
        </w:rPr>
        <w:t xml:space="preserve">from day </w:t>
      </w:r>
      <w:r w:rsidR="00BA1B24">
        <w:rPr>
          <w:rFonts w:hint="eastAsia"/>
          <w:lang w:eastAsia="ja-JP"/>
        </w:rPr>
        <w:t>1</w:t>
      </w:r>
      <w:r>
        <w:rPr>
          <w:lang w:eastAsia="ja-JP"/>
        </w:rPr>
        <w:t>. These features can significantly reduce service interruptions during inter-frequency and inter-RAT measurements, improving mobility performance and user experience from the start of 6G deployment.</w:t>
      </w:r>
    </w:p>
    <w:p w14:paraId="6498A63E" w14:textId="16341DB9" w:rsidR="00984B00" w:rsidRPr="00053C2D" w:rsidRDefault="006B32DE" w:rsidP="00FC5B88">
      <w:pPr>
        <w:jc w:val="both"/>
        <w:rPr>
          <w:b/>
          <w:bCs/>
          <w:lang w:eastAsia="ja-JP"/>
        </w:rPr>
      </w:pPr>
      <w:r w:rsidRPr="00053C2D">
        <w:rPr>
          <w:rFonts w:hint="eastAsia"/>
          <w:b/>
          <w:bCs/>
          <w:lang w:eastAsia="ja-JP"/>
        </w:rPr>
        <w:t xml:space="preserve">Observation 2: </w:t>
      </w:r>
      <w:r w:rsidR="005E4F40" w:rsidRPr="00053C2D">
        <w:rPr>
          <w:b/>
          <w:bCs/>
          <w:lang w:eastAsia="ja-JP"/>
        </w:rPr>
        <w:t>MG-less was studied in NR but not included in Release 15, later added in Release 17, and has not been widely deployed due to integration challenges.</w:t>
      </w:r>
    </w:p>
    <w:p w14:paraId="2BE17070" w14:textId="6EB03872" w:rsidR="006B32DE" w:rsidRPr="00053C2D" w:rsidRDefault="006B32DE" w:rsidP="00FC5B88">
      <w:pPr>
        <w:jc w:val="both"/>
        <w:rPr>
          <w:b/>
          <w:bCs/>
          <w:lang w:eastAsia="ja-JP"/>
        </w:rPr>
      </w:pPr>
      <w:r w:rsidRPr="00053C2D">
        <w:rPr>
          <w:rFonts w:hint="eastAsia"/>
          <w:b/>
          <w:bCs/>
          <w:lang w:eastAsia="ja-JP"/>
        </w:rPr>
        <w:t xml:space="preserve">Proposal 2: </w:t>
      </w:r>
      <w:r w:rsidR="005E4F40" w:rsidRPr="00053C2D">
        <w:rPr>
          <w:b/>
          <w:bCs/>
          <w:lang w:eastAsia="ja-JP"/>
        </w:rPr>
        <w:t xml:space="preserve">To avoid similar issues in 6G, </w:t>
      </w:r>
      <w:r w:rsidR="005E4F40" w:rsidRPr="00053C2D">
        <w:rPr>
          <w:rFonts w:hint="eastAsia"/>
          <w:b/>
          <w:bCs/>
          <w:lang w:eastAsia="ja-JP"/>
        </w:rPr>
        <w:t>MG-less</w:t>
      </w:r>
      <w:r w:rsidR="005E4F40" w:rsidRPr="00053C2D">
        <w:rPr>
          <w:b/>
          <w:bCs/>
          <w:lang w:eastAsia="ja-JP"/>
        </w:rPr>
        <w:t xml:space="preserve"> </w:t>
      </w:r>
      <w:r w:rsidR="005E4F40" w:rsidRPr="00053C2D">
        <w:rPr>
          <w:rFonts w:hint="eastAsia"/>
          <w:b/>
          <w:bCs/>
          <w:lang w:eastAsia="ja-JP"/>
        </w:rPr>
        <w:t>needs to</w:t>
      </w:r>
      <w:r w:rsidR="005E4F40" w:rsidRPr="00053C2D">
        <w:rPr>
          <w:b/>
          <w:bCs/>
          <w:lang w:eastAsia="ja-JP"/>
        </w:rPr>
        <w:t xml:space="preserve"> be introduced from day one to minimize service interruptions during measurements.</w:t>
      </w:r>
    </w:p>
    <w:p w14:paraId="2874BBEA" w14:textId="77777777" w:rsidR="00580775" w:rsidRDefault="00580775" w:rsidP="00580775">
      <w:pPr>
        <w:jc w:val="both"/>
        <w:rPr>
          <w:lang w:eastAsia="ja-JP"/>
        </w:rPr>
      </w:pPr>
      <w:r>
        <w:rPr>
          <w:lang w:eastAsia="ja-JP"/>
        </w:rPr>
        <w:t>Next, regarding measurement metrics: In NR, RRM metrics such as RSRP, RSRQ, and SINR were introduced to support mobility and link quality evaluation. However, in practice, some definitions have left room for vendor-specific implementation. For example, the measurement window for RSSI is not standardized, and even though devices comply with the RAN4 specification for RSRQ, the calculation details differ among vendors. As a result, RSRQ has limited value as a consistent metric across networks and equipment.</w:t>
      </w:r>
    </w:p>
    <w:p w14:paraId="44CC211C" w14:textId="2159C133" w:rsidR="00984B00" w:rsidRDefault="00580775" w:rsidP="00580775">
      <w:pPr>
        <w:jc w:val="both"/>
        <w:rPr>
          <w:lang w:eastAsia="ja-JP"/>
        </w:rPr>
      </w:pPr>
      <w:r>
        <w:rPr>
          <w:lang w:eastAsia="ja-JP"/>
        </w:rPr>
        <w:t>For 6G, it is essential to avoid such inconsistencies and define measurement metrics that are both meaningful and comparable across implementations. This will ensure reliable performance evaluation and interoperability from day one.</w:t>
      </w:r>
    </w:p>
    <w:p w14:paraId="6ED6CB5C" w14:textId="52F3C3D8" w:rsidR="00BB75F8" w:rsidRPr="00DF4381" w:rsidRDefault="004F699B" w:rsidP="00580775">
      <w:pPr>
        <w:jc w:val="both"/>
        <w:rPr>
          <w:b/>
          <w:bCs/>
          <w:lang w:eastAsia="ja-JP"/>
        </w:rPr>
      </w:pPr>
      <w:r w:rsidRPr="00DF4381">
        <w:rPr>
          <w:rFonts w:hint="eastAsia"/>
          <w:b/>
          <w:bCs/>
          <w:lang w:eastAsia="ja-JP"/>
        </w:rPr>
        <w:t xml:space="preserve">Observation 3: </w:t>
      </w:r>
      <w:r w:rsidRPr="00DF4381">
        <w:rPr>
          <w:b/>
          <w:bCs/>
          <w:lang w:eastAsia="ja-JP"/>
        </w:rPr>
        <w:t>In NR, several RRM measurement metrics such as RSRP, RSRQ, and SINR were introduced to support mobility and link quality assessment. However, practical implementation has revealed inconsistencies due to vendor-specific interpretations of certain parameters.</w:t>
      </w:r>
    </w:p>
    <w:p w14:paraId="458CBB2D" w14:textId="066BB113" w:rsidR="004F699B" w:rsidRPr="00DF4381" w:rsidRDefault="00DF4381" w:rsidP="00580775">
      <w:pPr>
        <w:jc w:val="both"/>
        <w:rPr>
          <w:b/>
          <w:bCs/>
          <w:lang w:eastAsia="ja-JP"/>
        </w:rPr>
      </w:pPr>
      <w:r w:rsidRPr="00DF4381">
        <w:rPr>
          <w:rFonts w:hint="eastAsia"/>
          <w:b/>
          <w:bCs/>
          <w:lang w:eastAsia="ja-JP"/>
        </w:rPr>
        <w:t xml:space="preserve">Proposal 3: </w:t>
      </w:r>
      <w:r w:rsidRPr="00DF4381">
        <w:rPr>
          <w:b/>
          <w:bCs/>
          <w:lang w:eastAsia="ja-JP"/>
        </w:rPr>
        <w:t>RAN4 should initiate discussions on defining standardized and meaningful measurement metrics for 6G from day one, ensuring that these metrics are clearly specified and consistently implemented across vendors.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A5F7E7D" w:rsidR="003B38DD" w:rsidRDefault="003B38DD" w:rsidP="007309B7">
      <w:pPr>
        <w:spacing w:afterLines="50" w:after="120"/>
        <w:jc w:val="both"/>
        <w:rPr>
          <w:lang w:eastAsia="ja-JP"/>
        </w:rPr>
      </w:pPr>
      <w:r>
        <w:rPr>
          <w:lang w:eastAsia="ja-JP"/>
        </w:rPr>
        <w:t xml:space="preserve">In this contribution, </w:t>
      </w:r>
      <w:r w:rsidR="003A43E6" w:rsidRPr="003A43E6">
        <w:rPr>
          <w:lang w:eastAsia="ja-JP"/>
        </w:rPr>
        <w:t>we offer our 6GR view as follows.</w:t>
      </w:r>
    </w:p>
    <w:p w14:paraId="37F7D5DE" w14:textId="5373D063" w:rsidR="000F297C" w:rsidRPr="00202A1D" w:rsidRDefault="000F297C" w:rsidP="000F297C">
      <w:pPr>
        <w:jc w:val="both"/>
        <w:rPr>
          <w:b/>
          <w:bCs/>
          <w:lang w:eastAsia="ja-JP"/>
        </w:rPr>
      </w:pPr>
      <w:r w:rsidRPr="00202A1D">
        <w:rPr>
          <w:rFonts w:hint="eastAsia"/>
          <w:b/>
          <w:bCs/>
          <w:lang w:eastAsia="ja-JP"/>
        </w:rPr>
        <w:t>Observation 1:</w:t>
      </w:r>
      <w:r w:rsidRPr="00202A1D">
        <w:rPr>
          <w:b/>
          <w:bCs/>
        </w:rPr>
        <w:t xml:space="preserve"> </w:t>
      </w:r>
      <w:r w:rsidR="007E6000" w:rsidRPr="007E6000">
        <w:rPr>
          <w:b/>
          <w:bCs/>
        </w:rPr>
        <w:t>AI/ML-based networks are useful, but it is challenging for them to operate reliably from the initial release.</w:t>
      </w:r>
    </w:p>
    <w:p w14:paraId="147220C0" w14:textId="1569887A" w:rsidR="004E5F04" w:rsidRDefault="000F297C" w:rsidP="00B4200F">
      <w:pPr>
        <w:jc w:val="both"/>
        <w:rPr>
          <w:b/>
          <w:bCs/>
        </w:rPr>
      </w:pPr>
      <w:r w:rsidRPr="00202A1D">
        <w:rPr>
          <w:rFonts w:hint="eastAsia"/>
          <w:b/>
          <w:bCs/>
          <w:lang w:eastAsia="ja-JP"/>
        </w:rPr>
        <w:t>Proposal 1:</w:t>
      </w:r>
      <w:r w:rsidRPr="00202A1D">
        <w:rPr>
          <w:b/>
          <w:bCs/>
        </w:rPr>
        <w:t xml:space="preserve"> </w:t>
      </w:r>
      <w:r w:rsidR="004E5F04" w:rsidRPr="004E5F04">
        <w:rPr>
          <w:b/>
          <w:bCs/>
        </w:rPr>
        <w:t xml:space="preserve"> </w:t>
      </w:r>
      <w:r w:rsidR="00B24CEB" w:rsidRPr="00B24CEB">
        <w:rPr>
          <w:b/>
          <w:bCs/>
        </w:rPr>
        <w:t>Even without AI/ML-based operation, the 6G RRM specifications must provide improvements over NR.</w:t>
      </w:r>
    </w:p>
    <w:p w14:paraId="6F767704" w14:textId="77777777" w:rsidR="00053C2D" w:rsidRPr="00053C2D" w:rsidRDefault="00053C2D" w:rsidP="00053C2D">
      <w:pPr>
        <w:jc w:val="both"/>
        <w:rPr>
          <w:b/>
          <w:bCs/>
          <w:lang w:eastAsia="ja-JP"/>
        </w:rPr>
      </w:pPr>
      <w:r w:rsidRPr="00053C2D">
        <w:rPr>
          <w:rFonts w:hint="eastAsia"/>
          <w:b/>
          <w:bCs/>
          <w:lang w:eastAsia="ja-JP"/>
        </w:rPr>
        <w:t xml:space="preserve">Observation 2: </w:t>
      </w:r>
      <w:r w:rsidRPr="00053C2D">
        <w:rPr>
          <w:b/>
          <w:bCs/>
          <w:lang w:eastAsia="ja-JP"/>
        </w:rPr>
        <w:t>MG-less was studied in NR but not included in Release 15, later added in Release 17, and has not been widely deployed due to integration challenges.</w:t>
      </w:r>
    </w:p>
    <w:p w14:paraId="2EC0D196" w14:textId="77777777" w:rsidR="00053C2D" w:rsidRPr="00053C2D" w:rsidRDefault="00053C2D" w:rsidP="00053C2D">
      <w:pPr>
        <w:jc w:val="both"/>
        <w:rPr>
          <w:b/>
          <w:bCs/>
          <w:lang w:eastAsia="ja-JP"/>
        </w:rPr>
      </w:pPr>
      <w:r w:rsidRPr="00053C2D">
        <w:rPr>
          <w:rFonts w:hint="eastAsia"/>
          <w:b/>
          <w:bCs/>
          <w:lang w:eastAsia="ja-JP"/>
        </w:rPr>
        <w:t xml:space="preserve">Proposal 2: </w:t>
      </w:r>
      <w:r w:rsidRPr="00053C2D">
        <w:rPr>
          <w:b/>
          <w:bCs/>
          <w:lang w:eastAsia="ja-JP"/>
        </w:rPr>
        <w:t xml:space="preserve">To avoid similar issues in 6G, </w:t>
      </w:r>
      <w:r w:rsidRPr="00053C2D">
        <w:rPr>
          <w:rFonts w:hint="eastAsia"/>
          <w:b/>
          <w:bCs/>
          <w:lang w:eastAsia="ja-JP"/>
        </w:rPr>
        <w:t>MG-less</w:t>
      </w:r>
      <w:r w:rsidRPr="00053C2D">
        <w:rPr>
          <w:b/>
          <w:bCs/>
          <w:lang w:eastAsia="ja-JP"/>
        </w:rPr>
        <w:t xml:space="preserve"> </w:t>
      </w:r>
      <w:r w:rsidRPr="00053C2D">
        <w:rPr>
          <w:rFonts w:hint="eastAsia"/>
          <w:b/>
          <w:bCs/>
          <w:lang w:eastAsia="ja-JP"/>
        </w:rPr>
        <w:t>needs to</w:t>
      </w:r>
      <w:r w:rsidRPr="00053C2D">
        <w:rPr>
          <w:b/>
          <w:bCs/>
          <w:lang w:eastAsia="ja-JP"/>
        </w:rPr>
        <w:t xml:space="preserve"> be introduced from day one to minimize service interruptions during measurements.</w:t>
      </w:r>
    </w:p>
    <w:p w14:paraId="4B057ECD" w14:textId="77777777" w:rsidR="00DF4381" w:rsidRPr="00DF4381" w:rsidRDefault="00DF4381" w:rsidP="00DF4381">
      <w:pPr>
        <w:jc w:val="both"/>
        <w:rPr>
          <w:b/>
          <w:bCs/>
          <w:lang w:eastAsia="ja-JP"/>
        </w:rPr>
      </w:pPr>
      <w:r w:rsidRPr="00DF4381">
        <w:rPr>
          <w:rFonts w:hint="eastAsia"/>
          <w:b/>
          <w:bCs/>
          <w:lang w:eastAsia="ja-JP"/>
        </w:rPr>
        <w:t xml:space="preserve">Observation 3: </w:t>
      </w:r>
      <w:r w:rsidRPr="00DF4381">
        <w:rPr>
          <w:b/>
          <w:bCs/>
          <w:lang w:eastAsia="ja-JP"/>
        </w:rPr>
        <w:t>In NR, several RRM measurement metrics such as RSRP, RSRQ, and SINR were introduced to support mobility and link quality assessment. However, practical implementation has revealed inconsistencies due to vendor-specific interpretations of certain parameters.</w:t>
      </w:r>
    </w:p>
    <w:p w14:paraId="2CDE5671" w14:textId="77777777" w:rsidR="00DF4381" w:rsidRPr="00DF4381" w:rsidRDefault="00DF4381" w:rsidP="00DF4381">
      <w:pPr>
        <w:jc w:val="both"/>
        <w:rPr>
          <w:b/>
          <w:bCs/>
          <w:lang w:eastAsia="ja-JP"/>
        </w:rPr>
      </w:pPr>
      <w:r w:rsidRPr="00DF4381">
        <w:rPr>
          <w:rFonts w:hint="eastAsia"/>
          <w:b/>
          <w:bCs/>
          <w:lang w:eastAsia="ja-JP"/>
        </w:rPr>
        <w:t xml:space="preserve">Proposal 3: </w:t>
      </w:r>
      <w:r w:rsidRPr="00DF4381">
        <w:rPr>
          <w:b/>
          <w:bCs/>
          <w:lang w:eastAsia="ja-JP"/>
        </w:rPr>
        <w:t>RAN4 should initiate discussions on defining standardized and meaningful measurement metrics for 6G from day one, ensuring that these metrics are clearly specified and consistently implemented across vendors.</w:t>
      </w:r>
    </w:p>
    <w:p w14:paraId="5C562280" w14:textId="77777777" w:rsidR="00053C2D" w:rsidRPr="00DF4381" w:rsidRDefault="00053C2D" w:rsidP="00B4200F">
      <w:pPr>
        <w:jc w:val="both"/>
        <w:rPr>
          <w:b/>
          <w:bCs/>
          <w:lang w:eastAsia="ja-JP"/>
        </w:rPr>
      </w:pP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4CEE7797" w:rsidR="004C093C" w:rsidRPr="00620811"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2511652</w:t>
      </w:r>
      <w:r w:rsidR="00A86F0B" w:rsidRPr="00A86F0B">
        <w:rPr>
          <w:lang w:eastAsia="ja-JP"/>
        </w:rPr>
        <w:t>2</w:t>
      </w:r>
      <w:r>
        <w:rPr>
          <w:lang w:eastAsia="ja-JP"/>
        </w:rPr>
        <w:t>, “</w:t>
      </w:r>
      <w:r w:rsidR="007B326C" w:rsidRPr="007B326C">
        <w:rPr>
          <w:noProof/>
        </w:rPr>
        <w:t>Plan on RAN4 6G discussion and meeting arrangement in Rel-20</w:t>
      </w:r>
      <w:r>
        <w:rPr>
          <w:lang w:eastAsia="ja-JP"/>
        </w:rPr>
        <w:t>”,</w:t>
      </w:r>
      <w:r w:rsidR="00647CC9" w:rsidRPr="00647CC9">
        <w:t xml:space="preserve"> </w:t>
      </w:r>
      <w:r w:rsidR="00647CC9" w:rsidRPr="00647CC9">
        <w:rPr>
          <w:lang w:eastAsia="ja-JP"/>
        </w:rPr>
        <w:t>RAN4 Chair (Apple)</w:t>
      </w:r>
      <w:r w:rsidRPr="006E0C01">
        <w:rPr>
          <w:noProof/>
        </w:rPr>
        <w:t>.</w:t>
      </w:r>
    </w:p>
    <w:sectPr w:rsidR="004C093C"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15D" w14:textId="77777777" w:rsidR="0038719E" w:rsidRDefault="0038719E">
      <w:r>
        <w:separator/>
      </w:r>
    </w:p>
  </w:endnote>
  <w:endnote w:type="continuationSeparator" w:id="0">
    <w:p w14:paraId="682ECA7F" w14:textId="77777777" w:rsidR="0038719E" w:rsidRDefault="0038719E">
      <w:r>
        <w:continuationSeparator/>
      </w:r>
    </w:p>
  </w:endnote>
  <w:endnote w:type="continuationNotice" w:id="1">
    <w:p w14:paraId="44BFDDCB" w14:textId="77777777" w:rsidR="0038719E" w:rsidRDefault="0038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3247" w14:textId="77777777" w:rsidR="0038719E" w:rsidRDefault="0038719E">
      <w:r>
        <w:separator/>
      </w:r>
    </w:p>
  </w:footnote>
  <w:footnote w:type="continuationSeparator" w:id="0">
    <w:p w14:paraId="1E8CCF18" w14:textId="77777777" w:rsidR="0038719E" w:rsidRDefault="0038719E">
      <w:r>
        <w:continuationSeparator/>
      </w:r>
    </w:p>
  </w:footnote>
  <w:footnote w:type="continuationNotice" w:id="1">
    <w:p w14:paraId="40DCADFA" w14:textId="77777777" w:rsidR="0038719E" w:rsidRDefault="00387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68D"/>
    <w:multiLevelType w:val="hybridMultilevel"/>
    <w:tmpl w:val="A7C0DA8A"/>
    <w:lvl w:ilvl="0" w:tplc="8D1A9644">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D55AA"/>
    <w:multiLevelType w:val="hybridMultilevel"/>
    <w:tmpl w:val="F67806FC"/>
    <w:lvl w:ilvl="0" w:tplc="AADA14BE">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15324A2"/>
    <w:multiLevelType w:val="hybridMultilevel"/>
    <w:tmpl w:val="197C0F4A"/>
    <w:lvl w:ilvl="0" w:tplc="AADA14BE">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62038997">
    <w:abstractNumId w:val="3"/>
  </w:num>
  <w:num w:numId="2" w16cid:durableId="1093822631">
    <w:abstractNumId w:val="1"/>
  </w:num>
  <w:num w:numId="3" w16cid:durableId="704602965">
    <w:abstractNumId w:val="0"/>
  </w:num>
  <w:num w:numId="4" w16cid:durableId="106202655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6D6C"/>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3C2D"/>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E70B3"/>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3C66"/>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49C"/>
    <w:rsid w:val="00257632"/>
    <w:rsid w:val="0025770F"/>
    <w:rsid w:val="00260D4B"/>
    <w:rsid w:val="0026179F"/>
    <w:rsid w:val="00261EF2"/>
    <w:rsid w:val="00262278"/>
    <w:rsid w:val="002625DC"/>
    <w:rsid w:val="00262A43"/>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48F"/>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B37"/>
    <w:rsid w:val="00357342"/>
    <w:rsid w:val="003576CD"/>
    <w:rsid w:val="003577FE"/>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040B"/>
    <w:rsid w:val="00381875"/>
    <w:rsid w:val="00381C9C"/>
    <w:rsid w:val="003823D1"/>
    <w:rsid w:val="00382F1E"/>
    <w:rsid w:val="003832EE"/>
    <w:rsid w:val="00386205"/>
    <w:rsid w:val="0038692F"/>
    <w:rsid w:val="0038719E"/>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3E6"/>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9E8"/>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5E3"/>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5D79"/>
    <w:rsid w:val="004F6299"/>
    <w:rsid w:val="004F699B"/>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1C7"/>
    <w:rsid w:val="00507F71"/>
    <w:rsid w:val="0051000D"/>
    <w:rsid w:val="0051034C"/>
    <w:rsid w:val="00510DB0"/>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0775"/>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4F40"/>
    <w:rsid w:val="005E502A"/>
    <w:rsid w:val="005E5E4F"/>
    <w:rsid w:val="005E65BA"/>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1B1"/>
    <w:rsid w:val="0069720F"/>
    <w:rsid w:val="006A019B"/>
    <w:rsid w:val="006A18D4"/>
    <w:rsid w:val="006A3282"/>
    <w:rsid w:val="006A32A1"/>
    <w:rsid w:val="006A4231"/>
    <w:rsid w:val="006A5780"/>
    <w:rsid w:val="006A57DA"/>
    <w:rsid w:val="006A5F5F"/>
    <w:rsid w:val="006B007B"/>
    <w:rsid w:val="006B0D02"/>
    <w:rsid w:val="006B1EDA"/>
    <w:rsid w:val="006B32DE"/>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3107"/>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39F"/>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00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0CE"/>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311B"/>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4B00"/>
    <w:rsid w:val="00986FC0"/>
    <w:rsid w:val="00987017"/>
    <w:rsid w:val="00991A76"/>
    <w:rsid w:val="009928D4"/>
    <w:rsid w:val="0099321C"/>
    <w:rsid w:val="00996AC8"/>
    <w:rsid w:val="00997691"/>
    <w:rsid w:val="009A2280"/>
    <w:rsid w:val="009A2C6C"/>
    <w:rsid w:val="009A54F4"/>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B77B1"/>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59A5"/>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85F"/>
    <w:rsid w:val="00B24CEB"/>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834"/>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B24"/>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B75F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211"/>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249"/>
    <w:rsid w:val="00D9135B"/>
    <w:rsid w:val="00D915EA"/>
    <w:rsid w:val="00D91BD2"/>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53AE"/>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381"/>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427"/>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3FF"/>
    <w:rsid w:val="00EE7C21"/>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5B88"/>
    <w:rsid w:val="00FC615C"/>
    <w:rsid w:val="00FC633F"/>
    <w:rsid w:val="00FC6C4B"/>
    <w:rsid w:val="00FC7090"/>
    <w:rsid w:val="00FC713E"/>
    <w:rsid w:val="00FC7903"/>
    <w:rsid w:val="00FC7D62"/>
    <w:rsid w:val="00FD00AC"/>
    <w:rsid w:val="00FD0EF3"/>
    <w:rsid w:val="00FD13B1"/>
    <w:rsid w:val="00FD1D53"/>
    <w:rsid w:val="00FD2747"/>
    <w:rsid w:val="00FD2C51"/>
    <w:rsid w:val="00FD45BD"/>
    <w:rsid w:val="00FD489E"/>
    <w:rsid w:val="00FD4965"/>
    <w:rsid w:val="00FD650F"/>
    <w:rsid w:val="00FE3BAD"/>
    <w:rsid w:val="00FE4D3F"/>
    <w:rsid w:val="00FE4D90"/>
    <w:rsid w:val="00FE74D7"/>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b79642087c102a7003cd952d38a38df4">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abbc30ae43a75fbc8ac514d47fa62cd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9631240C-2FFD-4130-A19A-EE2D4FEC6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98614c83-cd2a-4eca-905b-c0056583969b}" removed="1"/>
</clbl:labelList>
</file>

<file path=docProps/app.xml><?xml version="1.0" encoding="utf-8"?>
<Properties xmlns="http://schemas.openxmlformats.org/officeDocument/2006/extended-properties" xmlns:vt="http://schemas.openxmlformats.org/officeDocument/2006/docPropsVTypes">
  <Template>3gpp_70.dot</Template>
  <TotalTime>2345</TotalTime>
  <Pages>3</Pages>
  <Words>898</Words>
  <Characters>5123</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215</cp:revision>
  <cp:lastPrinted>2017-04-28T21:57:00Z</cp:lastPrinted>
  <dcterms:created xsi:type="dcterms:W3CDTF">2024-11-07T21:25:00Z</dcterms:created>
  <dcterms:modified xsi:type="dcterms:W3CDTF">2025-09-29T21:11:00Z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